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5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2C661E" w:rsidRPr="0072064F" w:rsidTr="00106E34">
        <w:tc>
          <w:tcPr>
            <w:tcW w:w="6611" w:type="dxa"/>
            <w:shd w:val="clear" w:color="auto" w:fill="auto"/>
            <w:tcMar>
              <w:top w:w="100" w:type="dxa"/>
              <w:left w:w="100" w:type="dxa"/>
              <w:bottom w:w="100" w:type="dxa"/>
              <w:right w:w="100" w:type="dxa"/>
            </w:tcMar>
          </w:tcPr>
          <w:p w:rsidR="002C661E" w:rsidRDefault="002C661E" w:rsidP="00106E34">
            <w:pPr>
              <w:rPr>
                <w:rFonts w:ascii="Microsoft New Tai Lue" w:hAnsi="Microsoft New Tai Lue" w:cs="Microsoft New Tai Lue"/>
                <w:b/>
                <w:bCs/>
                <w:color w:val="112F3B"/>
                <w:sz w:val="28"/>
                <w:szCs w:val="28"/>
              </w:rPr>
            </w:pPr>
          </w:p>
          <w:p w:rsidR="00F417FB" w:rsidRDefault="002C661E"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p>
          <w:p w:rsidR="00F417FB" w:rsidRDefault="00F417FB" w:rsidP="00106E34">
            <w:pPr>
              <w:rPr>
                <w:rFonts w:ascii="Microsoft New Tai Lue" w:hAnsi="Microsoft New Tai Lue" w:cs="Microsoft New Tai Lue"/>
                <w:b/>
                <w:bCs/>
                <w:color w:val="112F3B"/>
                <w:sz w:val="28"/>
                <w:szCs w:val="28"/>
              </w:rPr>
            </w:pPr>
          </w:p>
          <w:p w:rsidR="002C661E" w:rsidRPr="0072064F" w:rsidRDefault="002C661E"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2C661E" w:rsidRPr="0072064F" w:rsidRDefault="002C661E" w:rsidP="00106E3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F417FB" w:rsidRDefault="00F417FB" w:rsidP="00106E34">
            <w:pPr>
              <w:jc w:val="right"/>
              <w:rPr>
                <w:rFonts w:ascii="Microsoft New Tai Lue" w:hAnsi="Microsoft New Tai Lue" w:cs="Microsoft New Tai Lue"/>
                <w:b/>
                <w:bCs/>
                <w:color w:val="112F3B"/>
                <w:sz w:val="28"/>
                <w:szCs w:val="28"/>
              </w:rPr>
            </w:pPr>
          </w:p>
          <w:p w:rsidR="002C661E" w:rsidRPr="0072064F" w:rsidRDefault="002C661E"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7FDAD68A" wp14:editId="096573D5">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2C661E" w:rsidRPr="0072064F" w:rsidRDefault="002C661E" w:rsidP="002C661E">
      <w:pPr>
        <w:pStyle w:val="Subtitle"/>
        <w:keepNext w:val="0"/>
        <w:keepLines w:val="0"/>
        <w:spacing w:before="0" w:line="276" w:lineRule="auto"/>
        <w:rPr>
          <w:rFonts w:ascii="Microsoft New Tai Lue" w:hAnsi="Microsoft New Tai Lue" w:cs="Microsoft New Tai Lue"/>
          <w:color w:val="666666"/>
        </w:rPr>
      </w:pPr>
      <w:bookmarkStart w:id="0" w:name="_rstl482zjq0p" w:colFirst="0" w:colLast="0"/>
      <w:bookmarkEnd w:id="0"/>
    </w:p>
    <w:p w:rsidR="002C661E" w:rsidRPr="0072064F" w:rsidRDefault="002C661E" w:rsidP="002C661E">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1419640F" wp14:editId="2D20575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2C661E" w:rsidRDefault="002C661E" w:rsidP="002C661E">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2C661E" w:rsidRPr="002C661E" w:rsidRDefault="002C661E" w:rsidP="002C661E">
      <w:pPr>
        <w:rPr>
          <w:lang w:val="en" w:eastAsia="en-GB"/>
        </w:rPr>
      </w:pPr>
    </w:p>
    <w:p w:rsidR="002C661E" w:rsidRPr="002C661E" w:rsidRDefault="002C661E" w:rsidP="002C661E">
      <w:pPr>
        <w:jc w:val="center"/>
        <w:rPr>
          <w:rFonts w:ascii="Arial Narrow" w:hAnsi="Arial Narrow"/>
          <w:b/>
          <w:sz w:val="56"/>
          <w:szCs w:val="56"/>
        </w:rPr>
      </w:pPr>
      <w:bookmarkStart w:id="3" w:name="_ewc3hd5kzra5" w:colFirst="0" w:colLast="0"/>
      <w:bookmarkEnd w:id="3"/>
      <w:r w:rsidRPr="002C661E">
        <w:rPr>
          <w:rFonts w:ascii="Arial Narrow" w:hAnsi="Arial Narrow"/>
          <w:b/>
          <w:sz w:val="56"/>
          <w:szCs w:val="56"/>
        </w:rPr>
        <w:t>POLICY AND PROCEDURES FOR EXCLUSION</w:t>
      </w:r>
    </w:p>
    <w:p w:rsidR="002C661E" w:rsidRPr="00A83F7C" w:rsidRDefault="002C661E" w:rsidP="002C661E">
      <w:pPr>
        <w:jc w:val="center"/>
        <w:rPr>
          <w:rFonts w:ascii="Arial Narrow" w:hAnsi="Arial Narrow"/>
          <w:b/>
          <w:sz w:val="52"/>
          <w:szCs w:val="52"/>
        </w:rPr>
      </w:pPr>
      <w:r>
        <w:rPr>
          <w:rFonts w:ascii="Arial Narrow" w:hAnsi="Arial Narrow"/>
          <w:b/>
          <w:sz w:val="52"/>
          <w:szCs w:val="52"/>
        </w:rPr>
        <w:t xml:space="preserve">   </w:t>
      </w:r>
    </w:p>
    <w:tbl>
      <w:tblPr>
        <w:tblStyle w:val="TableGrid"/>
        <w:tblW w:w="0" w:type="auto"/>
        <w:jc w:val="center"/>
        <w:tblLook w:val="04A0" w:firstRow="1" w:lastRow="0" w:firstColumn="1" w:lastColumn="0" w:noHBand="0" w:noVBand="1"/>
      </w:tblPr>
      <w:tblGrid>
        <w:gridCol w:w="4508"/>
        <w:gridCol w:w="4508"/>
      </w:tblGrid>
      <w:tr w:rsidR="002C661E" w:rsidTr="002C661E">
        <w:trPr>
          <w:jc w:val="center"/>
        </w:trPr>
        <w:tc>
          <w:tcPr>
            <w:tcW w:w="4508" w:type="dxa"/>
          </w:tcPr>
          <w:p w:rsidR="002C661E" w:rsidRDefault="002C661E" w:rsidP="00106E34">
            <w:pPr>
              <w:jc w:val="center"/>
              <w:rPr>
                <w:rFonts w:ascii="Arial" w:hAnsi="Arial" w:cs="Arial"/>
                <w:b/>
                <w:sz w:val="24"/>
                <w:szCs w:val="24"/>
              </w:rPr>
            </w:pPr>
            <w:r>
              <w:rPr>
                <w:rFonts w:ascii="Arial" w:hAnsi="Arial" w:cs="Arial"/>
                <w:b/>
                <w:sz w:val="24"/>
                <w:szCs w:val="24"/>
              </w:rPr>
              <w:t>Date adopted</w:t>
            </w:r>
          </w:p>
        </w:tc>
        <w:tc>
          <w:tcPr>
            <w:tcW w:w="4508" w:type="dxa"/>
          </w:tcPr>
          <w:p w:rsidR="002C661E" w:rsidRDefault="00393153" w:rsidP="00106E34">
            <w:pPr>
              <w:jc w:val="center"/>
              <w:rPr>
                <w:rFonts w:ascii="Arial" w:hAnsi="Arial" w:cs="Arial"/>
                <w:b/>
                <w:sz w:val="24"/>
                <w:szCs w:val="24"/>
              </w:rPr>
            </w:pPr>
            <w:r>
              <w:rPr>
                <w:rFonts w:ascii="Arial" w:hAnsi="Arial" w:cs="Arial"/>
                <w:b/>
                <w:sz w:val="24"/>
                <w:szCs w:val="24"/>
              </w:rPr>
              <w:t>December 2021</w:t>
            </w:r>
          </w:p>
        </w:tc>
      </w:tr>
      <w:tr w:rsidR="002C661E" w:rsidTr="002C661E">
        <w:trPr>
          <w:jc w:val="center"/>
        </w:trPr>
        <w:tc>
          <w:tcPr>
            <w:tcW w:w="4508" w:type="dxa"/>
          </w:tcPr>
          <w:p w:rsidR="002C661E" w:rsidRDefault="002C661E"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rsidR="002C661E" w:rsidRDefault="00393153" w:rsidP="00106E34">
            <w:pPr>
              <w:jc w:val="center"/>
              <w:rPr>
                <w:rFonts w:ascii="Arial" w:hAnsi="Arial" w:cs="Arial"/>
                <w:b/>
                <w:sz w:val="24"/>
                <w:szCs w:val="24"/>
              </w:rPr>
            </w:pPr>
            <w:r>
              <w:rPr>
                <w:noProof/>
                <w:lang w:eastAsia="en-GB"/>
              </w:rPr>
              <w:drawing>
                <wp:inline distT="0" distB="0" distL="0" distR="0" wp14:anchorId="1336A69D" wp14:editId="32A2857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877" cy="414118"/>
                          </a:xfrm>
                          <a:prstGeom prst="rect">
                            <a:avLst/>
                          </a:prstGeom>
                        </pic:spPr>
                      </pic:pic>
                    </a:graphicData>
                  </a:graphic>
                </wp:inline>
              </w:drawing>
            </w:r>
          </w:p>
        </w:tc>
      </w:tr>
      <w:tr w:rsidR="002C661E" w:rsidTr="002C661E">
        <w:trPr>
          <w:jc w:val="center"/>
        </w:trPr>
        <w:tc>
          <w:tcPr>
            <w:tcW w:w="4508" w:type="dxa"/>
          </w:tcPr>
          <w:p w:rsidR="002C661E" w:rsidRDefault="002C661E"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rsidR="002C661E" w:rsidRDefault="00393153" w:rsidP="00106E34">
            <w:pPr>
              <w:jc w:val="center"/>
              <w:rPr>
                <w:rFonts w:ascii="Arial" w:hAnsi="Arial" w:cs="Arial"/>
                <w:b/>
                <w:sz w:val="24"/>
                <w:szCs w:val="24"/>
              </w:rPr>
            </w:pPr>
            <w:r>
              <w:rPr>
                <w:noProof/>
                <w:lang w:eastAsia="en-GB"/>
              </w:rPr>
              <w:drawing>
                <wp:inline distT="0" distB="0" distL="0" distR="0" wp14:anchorId="6EC065D8" wp14:editId="660FF884">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2C661E" w:rsidTr="002C661E">
        <w:trPr>
          <w:jc w:val="center"/>
        </w:trPr>
        <w:tc>
          <w:tcPr>
            <w:tcW w:w="4508" w:type="dxa"/>
          </w:tcPr>
          <w:p w:rsidR="002C661E" w:rsidRDefault="002C661E"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rsidR="002C661E" w:rsidRDefault="0010663A"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rsidR="002C661E" w:rsidRDefault="002C661E" w:rsidP="002C661E">
      <w:pPr>
        <w:rPr>
          <w:rFonts w:ascii="Arial" w:hAnsi="Arial" w:cs="Arial"/>
          <w:b/>
          <w:sz w:val="72"/>
          <w:szCs w:val="72"/>
        </w:rPr>
      </w:pPr>
    </w:p>
    <w:p w:rsidR="002C661E" w:rsidRDefault="002C661E" w:rsidP="002C661E">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C661E" w:rsidRPr="0072064F" w:rsidTr="00106E34">
        <w:trPr>
          <w:trHeight w:val="17"/>
        </w:trPr>
        <w:tc>
          <w:tcPr>
            <w:tcW w:w="4680" w:type="dxa"/>
            <w:shd w:val="clear" w:color="auto" w:fill="auto"/>
            <w:tcMar>
              <w:top w:w="100" w:type="dxa"/>
              <w:left w:w="100" w:type="dxa"/>
              <w:bottom w:w="100" w:type="dxa"/>
              <w:right w:w="100" w:type="dxa"/>
            </w:tcMar>
          </w:tcPr>
          <w:p w:rsidR="002C661E" w:rsidRPr="0072064F" w:rsidRDefault="002C661E" w:rsidP="00106E34">
            <w:pPr>
              <w:pStyle w:val="NoSpacing"/>
              <w:jc w:val="center"/>
            </w:pPr>
            <w:r w:rsidRPr="0072064F">
              <w:t>Builth Wells Campus</w:t>
            </w:r>
          </w:p>
          <w:p w:rsidR="002C661E" w:rsidRPr="0072064F" w:rsidRDefault="002C661E" w:rsidP="00106E34">
            <w:pPr>
              <w:pStyle w:val="NoSpacing"/>
              <w:jc w:val="center"/>
            </w:pPr>
            <w:r w:rsidRPr="0072064F">
              <w:t>College Rd, Builth Wells, Powys, LD2 3BW</w:t>
            </w:r>
          </w:p>
          <w:p w:rsidR="002C661E" w:rsidRPr="0072064F" w:rsidRDefault="002C661E"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2C661E" w:rsidRPr="0072064F" w:rsidRDefault="002C661E" w:rsidP="00106E34">
            <w:pPr>
              <w:pStyle w:val="NoSpacing"/>
              <w:jc w:val="center"/>
            </w:pPr>
            <w:r w:rsidRPr="0072064F">
              <w:t>Llandrindod Wells Campus</w:t>
            </w:r>
          </w:p>
          <w:p w:rsidR="002C661E" w:rsidRPr="0072064F" w:rsidRDefault="002C661E" w:rsidP="00106E34">
            <w:pPr>
              <w:pStyle w:val="NoSpacing"/>
              <w:jc w:val="center"/>
            </w:pPr>
            <w:r w:rsidRPr="0072064F">
              <w:t>Dyffryn Rd, Llandrindod Wells, Powys, LD1 6AW</w:t>
            </w:r>
          </w:p>
          <w:p w:rsidR="002C661E" w:rsidRPr="0072064F" w:rsidRDefault="002C661E" w:rsidP="00106E34">
            <w:pPr>
              <w:pStyle w:val="NoSpacing"/>
              <w:jc w:val="center"/>
              <w:rPr>
                <w:b/>
                <w:bCs/>
              </w:rPr>
            </w:pPr>
            <w:r w:rsidRPr="0072064F">
              <w:t>Tel: 01597 822 992</w:t>
            </w:r>
          </w:p>
        </w:tc>
      </w:tr>
    </w:tbl>
    <w:p w:rsidR="002C661E" w:rsidRPr="0072064F" w:rsidRDefault="002C661E" w:rsidP="002C661E">
      <w:pPr>
        <w:pStyle w:val="NoSpacing"/>
        <w:jc w:val="center"/>
        <w:rPr>
          <w:rFonts w:ascii="Microsoft New Tai Lue" w:hAnsi="Microsoft New Tai Lue" w:cs="Microsoft New Tai Lue"/>
          <w:sz w:val="24"/>
          <w:szCs w:val="24"/>
        </w:rPr>
      </w:pPr>
    </w:p>
    <w:p w:rsidR="002C661E" w:rsidRDefault="0010663A" w:rsidP="002C661E">
      <w:pPr>
        <w:pStyle w:val="NoSpacing"/>
        <w:jc w:val="center"/>
        <w:rPr>
          <w:rFonts w:ascii="Microsoft New Tai Lue" w:hAnsi="Microsoft New Tai Lue" w:cs="Microsoft New Tai Lue"/>
          <w:color w:val="CC333B"/>
        </w:rPr>
      </w:pPr>
      <w:hyperlink r:id="rId13">
        <w:r w:rsidR="002C661E" w:rsidRPr="0072064F">
          <w:rPr>
            <w:rFonts w:ascii="Microsoft New Tai Lue" w:hAnsi="Microsoft New Tai Lue" w:cs="Microsoft New Tai Lue"/>
            <w:color w:val="CC333B"/>
          </w:rPr>
          <w:t>www.ysgolcalon.cymru</w:t>
        </w:r>
      </w:hyperlink>
    </w:p>
    <w:p w:rsidR="002C661E" w:rsidRDefault="002C661E" w:rsidP="002C661E">
      <w:pPr>
        <w:pStyle w:val="NoSpacing"/>
        <w:jc w:val="center"/>
        <w:rPr>
          <w:rFonts w:ascii="Microsoft New Tai Lue" w:hAnsi="Microsoft New Tai Lue" w:cs="Microsoft New Tai Lue"/>
          <w:color w:val="CC333B"/>
        </w:rPr>
      </w:pPr>
    </w:p>
    <w:p w:rsidR="002C661E" w:rsidRDefault="002C661E" w:rsidP="002C661E">
      <w:pPr>
        <w:pStyle w:val="NoSpacing"/>
        <w:jc w:val="center"/>
        <w:rPr>
          <w:rFonts w:ascii="Microsoft New Tai Lue" w:hAnsi="Microsoft New Tai Lue" w:cs="Microsoft New Tai Lue"/>
          <w:color w:val="CC333B"/>
        </w:rPr>
      </w:pPr>
    </w:p>
    <w:p w:rsidR="002C661E" w:rsidRPr="002C661E" w:rsidRDefault="002C661E" w:rsidP="002C661E">
      <w:pPr>
        <w:pStyle w:val="NoSpacing"/>
        <w:jc w:val="center"/>
        <w:rPr>
          <w:rFonts w:ascii="Microsoft New Tai Lue" w:hAnsi="Microsoft New Tai Lue" w:cs="Microsoft New Tai Lue"/>
          <w:color w:val="CC333B"/>
        </w:rPr>
      </w:pPr>
    </w:p>
    <w:p w:rsidR="00AE7191" w:rsidRPr="002C661E" w:rsidRDefault="00AE7191">
      <w:pPr>
        <w:rPr>
          <w:rFonts w:ascii="Arial Narrow" w:hAnsi="Arial Narrow"/>
          <w:b/>
          <w:sz w:val="28"/>
          <w:szCs w:val="28"/>
        </w:rPr>
      </w:pPr>
      <w:r w:rsidRPr="002C661E">
        <w:rPr>
          <w:rFonts w:ascii="Arial Narrow" w:hAnsi="Arial Narrow"/>
          <w:b/>
          <w:sz w:val="28"/>
          <w:szCs w:val="28"/>
        </w:rPr>
        <w:t xml:space="preserve">General </w:t>
      </w:r>
    </w:p>
    <w:p w:rsidR="00AE7191" w:rsidRPr="002C661E" w:rsidRDefault="00AE7191">
      <w:pPr>
        <w:rPr>
          <w:rFonts w:ascii="Arial Narrow" w:hAnsi="Arial Narrow"/>
          <w:sz w:val="28"/>
          <w:szCs w:val="28"/>
        </w:rPr>
      </w:pPr>
      <w:r w:rsidRPr="002C661E">
        <w:rPr>
          <w:rFonts w:ascii="Arial Narrow" w:hAnsi="Arial Narrow"/>
          <w:sz w:val="28"/>
          <w:szCs w:val="28"/>
        </w:rPr>
        <w:t xml:space="preserve">The Governors of </w:t>
      </w:r>
      <w:r w:rsidR="002C661E" w:rsidRPr="002C661E">
        <w:rPr>
          <w:rFonts w:ascii="Arial Narrow" w:hAnsi="Arial Narrow"/>
          <w:sz w:val="28"/>
          <w:szCs w:val="28"/>
        </w:rPr>
        <w:t>Ysgol Calon Cymru</w:t>
      </w:r>
      <w:r w:rsidRPr="002C661E">
        <w:rPr>
          <w:rFonts w:ascii="Arial Narrow" w:hAnsi="Arial Narrow"/>
          <w:sz w:val="28"/>
          <w:szCs w:val="28"/>
        </w:rPr>
        <w:t xml:space="preserve"> consider that the use of the Head Teacher’s power to exclude from school can be essential for the purposes of establishing and maintaining good order and discipline. They believe that its use should be reasonable and proportionate. Within these limits they support the Head Teacher in using her discretion in the exercise of these powers.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Purpose </w:t>
      </w:r>
    </w:p>
    <w:p w:rsidR="00AE7191" w:rsidRPr="002C661E" w:rsidRDefault="00AE7191">
      <w:pPr>
        <w:rPr>
          <w:rFonts w:ascii="Arial Narrow" w:hAnsi="Arial Narrow"/>
          <w:sz w:val="28"/>
          <w:szCs w:val="28"/>
        </w:rPr>
      </w:pPr>
      <w:r w:rsidRPr="002C661E">
        <w:rPr>
          <w:rFonts w:ascii="Arial Narrow" w:hAnsi="Arial Narrow"/>
          <w:sz w:val="28"/>
          <w:szCs w:val="28"/>
        </w:rPr>
        <w:t xml:space="preserve">This policy and procedure document is intended to give a clear indication to </w:t>
      </w:r>
      <w:r w:rsidRPr="00752F2E">
        <w:rPr>
          <w:rFonts w:ascii="Arial Narrow" w:hAnsi="Arial Narrow"/>
          <w:sz w:val="28"/>
          <w:szCs w:val="28"/>
        </w:rPr>
        <w:t>staff, parents and learners/students the kinds of circumstances within which the Head Teacher will use h</w:t>
      </w:r>
      <w:r w:rsidR="00752F2E" w:rsidRPr="00752F2E">
        <w:rPr>
          <w:rFonts w:ascii="Arial Narrow" w:hAnsi="Arial Narrow"/>
          <w:sz w:val="28"/>
          <w:szCs w:val="28"/>
        </w:rPr>
        <w:t>is</w:t>
      </w:r>
      <w:r w:rsidRPr="00752F2E">
        <w:rPr>
          <w:rFonts w:ascii="Arial Narrow" w:hAnsi="Arial Narrow"/>
          <w:sz w:val="28"/>
          <w:szCs w:val="28"/>
        </w:rPr>
        <w:t xml:space="preserve"> powers to exclude and the procedures that will be followed in exercising them. Governors will rely on this in</w:t>
      </w:r>
      <w:r w:rsidRPr="002C661E">
        <w:rPr>
          <w:rFonts w:ascii="Arial Narrow" w:hAnsi="Arial Narrow"/>
          <w:sz w:val="28"/>
          <w:szCs w:val="28"/>
        </w:rPr>
        <w:t xml:space="preserve"> reviewing the actions of the Head Teacher in excluding learners.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POLICY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The Head teacher will have due regard to the guidance on Exclusion from Schools and Learner Referral Units Circular No: 255/2019. </w:t>
      </w:r>
    </w:p>
    <w:p w:rsidR="00AE7191" w:rsidRPr="002C661E" w:rsidRDefault="00AE7191">
      <w:pPr>
        <w:rPr>
          <w:rFonts w:ascii="Arial Narrow" w:hAnsi="Arial Narrow"/>
          <w:sz w:val="28"/>
          <w:szCs w:val="28"/>
        </w:rPr>
      </w:pPr>
      <w:r w:rsidRPr="002C661E">
        <w:rPr>
          <w:rFonts w:ascii="Arial Narrow" w:hAnsi="Arial Narrow"/>
          <w:sz w:val="28"/>
          <w:szCs w:val="28"/>
        </w:rPr>
        <w:t xml:space="preserve">Only the head teacher can exclude a learner. If they are absent from school, then the most senior teacher may exercise the power of exclusion, though they should make clear that they are acting in the head’s absence. </w:t>
      </w:r>
    </w:p>
    <w:p w:rsidR="00AE7191" w:rsidRPr="002C661E" w:rsidRDefault="00AE7191">
      <w:pPr>
        <w:rPr>
          <w:rFonts w:ascii="Arial Narrow" w:hAnsi="Arial Narrow"/>
          <w:sz w:val="28"/>
          <w:szCs w:val="28"/>
        </w:rPr>
      </w:pPr>
      <w:r w:rsidRPr="002C661E">
        <w:rPr>
          <w:rFonts w:ascii="Arial Narrow" w:hAnsi="Arial Narrow"/>
          <w:sz w:val="28"/>
          <w:szCs w:val="28"/>
        </w:rPr>
        <w:t xml:space="preserve">A decision to exclude a learner should be taken only: </w:t>
      </w:r>
    </w:p>
    <w:p w:rsidR="00AE7191" w:rsidRPr="002C661E" w:rsidRDefault="00AE7191">
      <w:pPr>
        <w:rPr>
          <w:rFonts w:ascii="Arial Narrow" w:hAnsi="Arial Narrow"/>
          <w:sz w:val="28"/>
          <w:szCs w:val="28"/>
        </w:rPr>
      </w:pPr>
      <w:r w:rsidRPr="002C661E">
        <w:rPr>
          <w:rFonts w:ascii="Arial Narrow" w:hAnsi="Arial Narrow"/>
          <w:sz w:val="28"/>
          <w:szCs w:val="28"/>
        </w:rPr>
        <w:t xml:space="preserve">• in response to serious breaches of the school’s behaviour policy; and </w:t>
      </w:r>
    </w:p>
    <w:p w:rsidR="00AE7191" w:rsidRPr="002C661E" w:rsidRDefault="00AE7191">
      <w:pPr>
        <w:rPr>
          <w:rFonts w:ascii="Arial Narrow" w:hAnsi="Arial Narrow"/>
          <w:sz w:val="28"/>
          <w:szCs w:val="28"/>
        </w:rPr>
      </w:pPr>
      <w:r w:rsidRPr="002C661E">
        <w:rPr>
          <w:rFonts w:ascii="Arial Narrow" w:hAnsi="Arial Narrow"/>
          <w:sz w:val="28"/>
          <w:szCs w:val="28"/>
        </w:rPr>
        <w:t xml:space="preserve">• if allowing the learner to remain in school would seriously harm the education or welfare of the learner or others in the school. </w:t>
      </w:r>
    </w:p>
    <w:p w:rsidR="00AE7191" w:rsidRPr="002C661E" w:rsidRDefault="00AE7191">
      <w:pPr>
        <w:rPr>
          <w:rFonts w:ascii="Arial Narrow" w:hAnsi="Arial Narrow"/>
          <w:sz w:val="28"/>
          <w:szCs w:val="28"/>
        </w:rPr>
      </w:pPr>
      <w:r w:rsidRPr="002C661E">
        <w:rPr>
          <w:rFonts w:ascii="Arial Narrow" w:hAnsi="Arial Narrow"/>
          <w:sz w:val="28"/>
          <w:szCs w:val="28"/>
        </w:rPr>
        <w:t xml:space="preserve">A decision to exclude a child permanently is a serious one. It will usually be the final step in a process for dealing with disciplinary offences following a wide range of other strategies, which have been tried without success. It is an acknowledgement by </w:t>
      </w:r>
      <w:r w:rsidR="002C661E" w:rsidRPr="002C661E">
        <w:rPr>
          <w:rFonts w:ascii="Arial Narrow" w:hAnsi="Arial Narrow"/>
          <w:sz w:val="28"/>
          <w:szCs w:val="28"/>
        </w:rPr>
        <w:t>Ysgol Calon Cymru</w:t>
      </w:r>
      <w:r w:rsidRPr="002C661E">
        <w:rPr>
          <w:rFonts w:ascii="Arial Narrow" w:hAnsi="Arial Narrow"/>
          <w:sz w:val="28"/>
          <w:szCs w:val="28"/>
        </w:rPr>
        <w:t xml:space="preserve"> that it has exhausted all available strategies for dealing with the child and will normally be used as a last resort. </w:t>
      </w:r>
    </w:p>
    <w:p w:rsidR="00AE7191" w:rsidRPr="002C661E" w:rsidRDefault="00AE7191">
      <w:pPr>
        <w:rPr>
          <w:rFonts w:ascii="Arial Narrow" w:hAnsi="Arial Narrow"/>
          <w:sz w:val="28"/>
          <w:szCs w:val="28"/>
        </w:rPr>
      </w:pPr>
      <w:r w:rsidRPr="002C661E">
        <w:rPr>
          <w:rFonts w:ascii="Arial Narrow" w:hAnsi="Arial Narrow"/>
          <w:sz w:val="28"/>
          <w:szCs w:val="28"/>
        </w:rPr>
        <w:t xml:space="preserve">There will, however be exceptional circumstances where, in the head teacher’s judgement, it is appropriate to exclude permanently a child for a first or one-off offence. These might include: </w:t>
      </w:r>
    </w:p>
    <w:p w:rsidR="00AE7191" w:rsidRPr="002C661E" w:rsidRDefault="00AE7191">
      <w:pPr>
        <w:rPr>
          <w:rFonts w:ascii="Arial Narrow" w:hAnsi="Arial Narrow"/>
          <w:sz w:val="28"/>
          <w:szCs w:val="28"/>
        </w:rPr>
      </w:pPr>
      <w:r w:rsidRPr="002C661E">
        <w:rPr>
          <w:rFonts w:ascii="Arial Narrow" w:hAnsi="Arial Narrow"/>
          <w:sz w:val="28"/>
          <w:szCs w:val="28"/>
        </w:rPr>
        <w:t xml:space="preserve">• serious actual or threatened violence against another learner or a member of staff </w:t>
      </w:r>
    </w:p>
    <w:p w:rsidR="00AE7191" w:rsidRPr="002C661E" w:rsidRDefault="00AE7191">
      <w:pPr>
        <w:rPr>
          <w:rFonts w:ascii="Arial Narrow" w:hAnsi="Arial Narrow"/>
          <w:sz w:val="28"/>
          <w:szCs w:val="28"/>
        </w:rPr>
      </w:pPr>
      <w:r w:rsidRPr="002C661E">
        <w:rPr>
          <w:rFonts w:ascii="Arial Narrow" w:hAnsi="Arial Narrow"/>
          <w:sz w:val="28"/>
          <w:szCs w:val="28"/>
        </w:rPr>
        <w:t xml:space="preserve">• sexual abuse or assault </w:t>
      </w:r>
    </w:p>
    <w:p w:rsidR="00AE7191" w:rsidRPr="002C661E" w:rsidRDefault="00AE7191">
      <w:pPr>
        <w:rPr>
          <w:rFonts w:ascii="Arial Narrow" w:hAnsi="Arial Narrow"/>
          <w:sz w:val="28"/>
          <w:szCs w:val="28"/>
        </w:rPr>
      </w:pPr>
      <w:r w:rsidRPr="002C661E">
        <w:rPr>
          <w:rFonts w:ascii="Arial Narrow" w:hAnsi="Arial Narrow"/>
          <w:sz w:val="28"/>
          <w:szCs w:val="28"/>
        </w:rPr>
        <w:t xml:space="preserve">• supplying an illegal drug </w:t>
      </w:r>
    </w:p>
    <w:p w:rsidR="00AE7191" w:rsidRPr="002C661E" w:rsidRDefault="00AE7191">
      <w:pPr>
        <w:rPr>
          <w:rFonts w:ascii="Arial Narrow" w:hAnsi="Arial Narrow"/>
          <w:sz w:val="28"/>
          <w:szCs w:val="28"/>
        </w:rPr>
      </w:pPr>
      <w:r w:rsidRPr="002C661E">
        <w:rPr>
          <w:rFonts w:ascii="Arial Narrow" w:hAnsi="Arial Narrow"/>
          <w:sz w:val="28"/>
          <w:szCs w:val="28"/>
        </w:rPr>
        <w:t xml:space="preserve">• use or threatened use of an offensive weapon. </w:t>
      </w:r>
    </w:p>
    <w:p w:rsidR="00AE7191" w:rsidRPr="002C661E" w:rsidRDefault="00AE7191">
      <w:pPr>
        <w:rPr>
          <w:rFonts w:ascii="Arial Narrow" w:hAnsi="Arial Narrow"/>
          <w:sz w:val="28"/>
          <w:szCs w:val="28"/>
        </w:rPr>
      </w:pPr>
      <w:r w:rsidRPr="002C661E">
        <w:rPr>
          <w:rFonts w:ascii="Arial Narrow" w:hAnsi="Arial Narrow"/>
          <w:sz w:val="28"/>
          <w:szCs w:val="28"/>
        </w:rPr>
        <w:t xml:space="preserve">The school, if appropriate, will inform the police if they believe such a criminal offence has taken place. There may be cases where this approach is appropriate for learners excluded for a fixed period. The school will also consider whether or not to inform other agencies, e.g. Youth Offending Services, social workers, etc. </w:t>
      </w:r>
    </w:p>
    <w:p w:rsidR="00AE7191" w:rsidRPr="002C661E" w:rsidRDefault="00AE7191">
      <w:pPr>
        <w:rPr>
          <w:rFonts w:ascii="Arial Narrow" w:hAnsi="Arial Narrow"/>
          <w:sz w:val="28"/>
          <w:szCs w:val="28"/>
        </w:rPr>
      </w:pPr>
      <w:r w:rsidRPr="002C661E">
        <w:rPr>
          <w:rFonts w:ascii="Arial Narrow" w:hAnsi="Arial Narrow"/>
          <w:sz w:val="28"/>
          <w:szCs w:val="28"/>
        </w:rPr>
        <w:lastRenderedPageBreak/>
        <w:t xml:space="preserve">In making a decision on whether or not to exclude the head teacher will have regard to all the relevant school’s policies. </w:t>
      </w:r>
    </w:p>
    <w:p w:rsidR="00AE7191" w:rsidRPr="002C661E" w:rsidRDefault="00AE7191">
      <w:pPr>
        <w:rPr>
          <w:rFonts w:ascii="Arial Narrow" w:hAnsi="Arial Narrow"/>
          <w:b/>
          <w:sz w:val="28"/>
          <w:szCs w:val="28"/>
        </w:rPr>
      </w:pPr>
      <w:r w:rsidRPr="002C661E">
        <w:rPr>
          <w:rFonts w:ascii="Arial Narrow" w:hAnsi="Arial Narrow"/>
          <w:sz w:val="28"/>
          <w:szCs w:val="28"/>
        </w:rPr>
        <w:t xml:space="preserve"> </w:t>
      </w:r>
      <w:r w:rsidRPr="002C661E">
        <w:rPr>
          <w:rFonts w:ascii="Arial Narrow" w:hAnsi="Arial Narrow"/>
          <w:b/>
          <w:sz w:val="28"/>
          <w:szCs w:val="28"/>
        </w:rPr>
        <w:t xml:space="preserve">Behaviour Outside School </w:t>
      </w:r>
    </w:p>
    <w:p w:rsidR="00AE7191" w:rsidRPr="002C661E" w:rsidRDefault="00AE7191">
      <w:pPr>
        <w:rPr>
          <w:rFonts w:ascii="Arial Narrow" w:hAnsi="Arial Narrow"/>
          <w:sz w:val="28"/>
          <w:szCs w:val="28"/>
        </w:rPr>
      </w:pPr>
      <w:r w:rsidRPr="002C661E">
        <w:rPr>
          <w:rFonts w:ascii="Arial Narrow" w:hAnsi="Arial Narrow"/>
          <w:sz w:val="28"/>
          <w:szCs w:val="28"/>
        </w:rPr>
        <w:t xml:space="preserve">Learners’ behaviour outside school on school business, e.g. on school trips, away school sports fixtures or work experience placements is subject to the school’s behaviour policy. Bad behaviour in these circumstances should be dealt with as if it had taken place in school.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PROCESS </w:t>
      </w:r>
    </w:p>
    <w:p w:rsidR="00AE7191" w:rsidRPr="002C661E" w:rsidRDefault="00AE7191">
      <w:pPr>
        <w:rPr>
          <w:rFonts w:ascii="Arial Narrow" w:hAnsi="Arial Narrow"/>
          <w:sz w:val="28"/>
          <w:szCs w:val="28"/>
        </w:rPr>
      </w:pPr>
      <w:r w:rsidRPr="002C661E">
        <w:rPr>
          <w:rFonts w:ascii="Arial Narrow" w:hAnsi="Arial Narrow"/>
          <w:sz w:val="28"/>
          <w:szCs w:val="28"/>
        </w:rPr>
        <w:t xml:space="preserve">Exclusion will not be imposed in the heat of the moment, unless there is an immediate threat to the safety of others in the school or the learner concerned. Before deciding whether to exclude a learner, either permanently or for a fixed-period, the head teacher will: </w:t>
      </w:r>
    </w:p>
    <w:p w:rsidR="00AE7191" w:rsidRPr="002C661E" w:rsidRDefault="00AE7191">
      <w:pPr>
        <w:rPr>
          <w:rFonts w:ascii="Arial Narrow" w:hAnsi="Arial Narrow"/>
          <w:sz w:val="28"/>
          <w:szCs w:val="28"/>
        </w:rPr>
      </w:pPr>
      <w:r w:rsidRPr="002C661E">
        <w:rPr>
          <w:rFonts w:ascii="Arial Narrow" w:hAnsi="Arial Narrow"/>
          <w:sz w:val="28"/>
          <w:szCs w:val="28"/>
        </w:rPr>
        <w:t xml:space="preserve">• ensure that an appropriate investigation has been carried out </w:t>
      </w:r>
    </w:p>
    <w:p w:rsidR="00AE7191" w:rsidRPr="002C661E" w:rsidRDefault="00AE7191">
      <w:pPr>
        <w:rPr>
          <w:rFonts w:ascii="Arial Narrow" w:hAnsi="Arial Narrow"/>
          <w:sz w:val="28"/>
          <w:szCs w:val="28"/>
        </w:rPr>
      </w:pPr>
      <w:r w:rsidRPr="002C661E">
        <w:rPr>
          <w:rFonts w:ascii="Arial Narrow" w:hAnsi="Arial Narrow"/>
          <w:sz w:val="28"/>
          <w:szCs w:val="28"/>
        </w:rPr>
        <w:t xml:space="preserve">• consider all the evidence available to support the allegations, taking account of the school’s behaviour for learning and equal opportunities policies, the Equality act (2010) and the best interest of the child, in line with the United Nations Convention on the Rights of the Child. </w:t>
      </w:r>
    </w:p>
    <w:p w:rsidR="00AE7191" w:rsidRPr="002C661E" w:rsidRDefault="00AE7191">
      <w:pPr>
        <w:rPr>
          <w:rFonts w:ascii="Arial Narrow" w:hAnsi="Arial Narrow"/>
          <w:sz w:val="28"/>
          <w:szCs w:val="28"/>
        </w:rPr>
      </w:pPr>
      <w:r w:rsidRPr="002C661E">
        <w:rPr>
          <w:rFonts w:ascii="Arial Narrow" w:hAnsi="Arial Narrow"/>
          <w:sz w:val="28"/>
          <w:szCs w:val="28"/>
        </w:rPr>
        <w:t xml:space="preserve">• allow the learner to give his or her version of events </w:t>
      </w:r>
    </w:p>
    <w:p w:rsidR="00AE7191" w:rsidRPr="002C661E" w:rsidRDefault="00AE7191">
      <w:pPr>
        <w:rPr>
          <w:rFonts w:ascii="Arial Narrow" w:hAnsi="Arial Narrow"/>
          <w:sz w:val="28"/>
          <w:szCs w:val="28"/>
        </w:rPr>
      </w:pPr>
      <w:r w:rsidRPr="002C661E">
        <w:rPr>
          <w:rFonts w:ascii="Arial Narrow" w:hAnsi="Arial Narrow"/>
          <w:sz w:val="28"/>
          <w:szCs w:val="28"/>
        </w:rPr>
        <w:t xml:space="preserve">• check whether the incident may have been provoked, for example by bullying or by racial or sexual harassment </w:t>
      </w:r>
    </w:p>
    <w:p w:rsidR="00AE7191" w:rsidRPr="002C661E" w:rsidRDefault="00AE7191">
      <w:pPr>
        <w:rPr>
          <w:rFonts w:ascii="Arial Narrow" w:hAnsi="Arial Narrow"/>
          <w:sz w:val="28"/>
          <w:szCs w:val="28"/>
        </w:rPr>
      </w:pPr>
      <w:r w:rsidRPr="002C661E">
        <w:rPr>
          <w:rFonts w:ascii="Arial Narrow" w:hAnsi="Arial Narrow"/>
          <w:sz w:val="28"/>
          <w:szCs w:val="28"/>
        </w:rPr>
        <w:t xml:space="preserve">• if necessary consult others, but not anyone who may later have a role in reviewing the head teacher’s decision, for example a member of the Discipline Committee. </w:t>
      </w:r>
    </w:p>
    <w:p w:rsidR="00AE7191" w:rsidRPr="002C661E" w:rsidRDefault="00AE7191">
      <w:pPr>
        <w:rPr>
          <w:rFonts w:ascii="Arial Narrow" w:hAnsi="Arial Narrow"/>
          <w:sz w:val="28"/>
          <w:szCs w:val="28"/>
        </w:rPr>
      </w:pPr>
      <w:r w:rsidRPr="002C661E">
        <w:rPr>
          <w:rFonts w:ascii="Arial Narrow" w:hAnsi="Arial Narrow"/>
          <w:sz w:val="28"/>
          <w:szCs w:val="28"/>
        </w:rPr>
        <w:t xml:space="preserve">• If satisfied that, on the balance of probabilities, i.e. it is more likely than not that the learner did what he or she is alleged to have done, the head teacher may exclude the learner.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Informing </w:t>
      </w:r>
    </w:p>
    <w:p w:rsidR="00AE7191" w:rsidRPr="002C661E" w:rsidRDefault="00AE7191">
      <w:pPr>
        <w:rPr>
          <w:rFonts w:ascii="Arial Narrow" w:hAnsi="Arial Narrow"/>
          <w:sz w:val="28"/>
          <w:szCs w:val="28"/>
        </w:rPr>
      </w:pPr>
      <w:r w:rsidRPr="002C661E">
        <w:rPr>
          <w:rFonts w:ascii="Arial Narrow" w:hAnsi="Arial Narrow"/>
          <w:sz w:val="28"/>
          <w:szCs w:val="28"/>
        </w:rPr>
        <w:t xml:space="preserve">Head teacher will carefully follow the procedures set out in law and statutory guidance, which are designed to ensure fairness and openness in the handing of exclusions.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‘relevant person’ will be notified immediately, ideally by telephone or other reasonable method, followed up by a letter within one school day. The Letters of notification of exclusion will state: </w:t>
      </w:r>
    </w:p>
    <w:p w:rsidR="00AE7191" w:rsidRPr="002C661E" w:rsidRDefault="00AE7191">
      <w:pPr>
        <w:rPr>
          <w:rFonts w:ascii="Arial Narrow" w:hAnsi="Arial Narrow"/>
          <w:sz w:val="28"/>
          <w:szCs w:val="28"/>
        </w:rPr>
      </w:pPr>
      <w:r w:rsidRPr="002C661E">
        <w:rPr>
          <w:rFonts w:ascii="Arial Narrow" w:hAnsi="Arial Narrow"/>
          <w:sz w:val="28"/>
          <w:szCs w:val="28"/>
        </w:rPr>
        <w:t xml:space="preserve">• for a fixed-period exclusion - the precise period of the exclusion </w:t>
      </w:r>
    </w:p>
    <w:p w:rsidR="00AE7191" w:rsidRPr="002C661E" w:rsidRDefault="00AE7191">
      <w:pPr>
        <w:rPr>
          <w:rFonts w:ascii="Arial Narrow" w:hAnsi="Arial Narrow"/>
          <w:sz w:val="28"/>
          <w:szCs w:val="28"/>
        </w:rPr>
      </w:pPr>
      <w:r w:rsidRPr="002C661E">
        <w:rPr>
          <w:rFonts w:ascii="Arial Narrow" w:hAnsi="Arial Narrow"/>
          <w:sz w:val="28"/>
          <w:szCs w:val="28"/>
        </w:rPr>
        <w:t xml:space="preserve">• for a permanent exclusion - the fact that it is a permanent exclusion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reasons for the exclusion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parent and learner’s right to make representations about the exclusion to the Discipline Committee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person whom the parent and/or learner should contact if they wish to make such representations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parent’s/carer’s right to see and have a copy of the learner’s educational record upon written request to the school as outlined in regulation of the Education (Learner Information) (Wales) Regulations 2004. </w:t>
      </w:r>
    </w:p>
    <w:p w:rsidR="00AE7191" w:rsidRPr="002C661E" w:rsidRDefault="00AE7191">
      <w:pPr>
        <w:rPr>
          <w:rFonts w:ascii="Arial Narrow" w:hAnsi="Arial Narrow"/>
          <w:sz w:val="28"/>
          <w:szCs w:val="28"/>
        </w:rPr>
      </w:pPr>
      <w:r w:rsidRPr="002C661E">
        <w:rPr>
          <w:rFonts w:ascii="Arial Narrow" w:hAnsi="Arial Narrow"/>
          <w:sz w:val="28"/>
          <w:szCs w:val="28"/>
        </w:rPr>
        <w:lastRenderedPageBreak/>
        <w:t xml:space="preserve">• in the case of a fixed-period exclusion, the date and time when the learner should return to school (in the case of a lunchtime exclusion, the number of lunchtimes for which the learner is being excluded, and if applicable the arrangements for the child to receive free school meals) </w:t>
      </w:r>
    </w:p>
    <w:p w:rsidR="00AE7191" w:rsidRPr="002C661E" w:rsidRDefault="00AE7191">
      <w:pPr>
        <w:rPr>
          <w:rFonts w:ascii="Arial Narrow" w:hAnsi="Arial Narrow"/>
          <w:sz w:val="28"/>
          <w:szCs w:val="28"/>
        </w:rPr>
      </w:pPr>
      <w:r w:rsidRPr="002C661E">
        <w:rPr>
          <w:rFonts w:ascii="Arial Narrow" w:hAnsi="Arial Narrow"/>
          <w:sz w:val="28"/>
          <w:szCs w:val="28"/>
        </w:rPr>
        <w:t xml:space="preserve">• if the exclusion is permanent, the date it takes effect and any relevant previous history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arrangements made for enabling the learner to continue his or her education,  including the setting and marking of work. </w:t>
      </w:r>
    </w:p>
    <w:p w:rsidR="00AE7191" w:rsidRPr="002C661E" w:rsidRDefault="00AE7191">
      <w:pPr>
        <w:rPr>
          <w:rFonts w:ascii="Arial Narrow" w:hAnsi="Arial Narrow"/>
          <w:sz w:val="28"/>
          <w:szCs w:val="28"/>
        </w:rPr>
      </w:pPr>
      <w:r w:rsidRPr="002C661E">
        <w:rPr>
          <w:rFonts w:ascii="Arial Narrow" w:hAnsi="Arial Narrow"/>
          <w:sz w:val="28"/>
          <w:szCs w:val="28"/>
        </w:rPr>
        <w:t xml:space="preserve">• It is the parent’s responsibility to ensure that work sent home is completed and returned to school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name and telephone number of an officer of the LEA who can provide advice </w:t>
      </w:r>
    </w:p>
    <w:p w:rsidR="00AE7191" w:rsidRPr="002C661E" w:rsidRDefault="00AE7191">
      <w:pPr>
        <w:rPr>
          <w:rFonts w:ascii="Arial Narrow" w:hAnsi="Arial Narrow"/>
          <w:sz w:val="28"/>
          <w:szCs w:val="28"/>
        </w:rPr>
      </w:pPr>
      <w:r w:rsidRPr="002C661E">
        <w:rPr>
          <w:rFonts w:ascii="Arial Narrow" w:hAnsi="Arial Narrow"/>
          <w:sz w:val="28"/>
          <w:szCs w:val="28"/>
        </w:rPr>
        <w:t xml:space="preserve">Members of staff who teach excluded learners/ will provide work for these learners to do at home and make it available as instructed by the Progress Leader responsible for those learners. </w:t>
      </w:r>
    </w:p>
    <w:p w:rsidR="00AE7191" w:rsidRPr="002C661E" w:rsidRDefault="00AE7191">
      <w:pPr>
        <w:rPr>
          <w:rFonts w:ascii="Arial Narrow" w:hAnsi="Arial Narrow"/>
          <w:sz w:val="28"/>
          <w:szCs w:val="28"/>
        </w:rPr>
      </w:pPr>
      <w:r w:rsidRPr="002C661E">
        <w:rPr>
          <w:rFonts w:ascii="Arial Narrow" w:hAnsi="Arial Narrow"/>
          <w:b/>
          <w:sz w:val="28"/>
          <w:szCs w:val="28"/>
        </w:rPr>
        <w:t>Governors Discipline Committee</w:t>
      </w:r>
      <w:r w:rsidRPr="002C661E">
        <w:rPr>
          <w:rFonts w:ascii="Arial Narrow" w:hAnsi="Arial Narrow"/>
          <w:sz w:val="28"/>
          <w:szCs w:val="28"/>
        </w:rPr>
        <w:t xml:space="preserve">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Discipline Committee will be convened in accordance with current regulations by the Clerk to Governors; </w:t>
      </w:r>
    </w:p>
    <w:p w:rsidR="00AE7191" w:rsidRPr="002C661E" w:rsidRDefault="00AE7191">
      <w:pPr>
        <w:rPr>
          <w:rFonts w:ascii="Arial Narrow" w:hAnsi="Arial Narrow"/>
          <w:sz w:val="28"/>
          <w:szCs w:val="28"/>
        </w:rPr>
      </w:pPr>
      <w:r w:rsidRPr="002C661E">
        <w:rPr>
          <w:rFonts w:ascii="Arial Narrow" w:hAnsi="Arial Narrow"/>
          <w:sz w:val="28"/>
          <w:szCs w:val="28"/>
        </w:rPr>
        <w:t xml:space="preserve">- It will be clerked and advised by the Clerk to Governors or a person with experience in clerking such meetings;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Clerk will ensure that all members of the Committee are reminded of the legal framework for their hearing;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conduct of the meeting will be in the hands of the Chair of the Committee, in accordance with the rule of natural justice and having regard to any guidance issued; and </w:t>
      </w:r>
    </w:p>
    <w:p w:rsidR="00AE7191" w:rsidRPr="002C661E" w:rsidRDefault="00AE7191">
      <w:pPr>
        <w:rPr>
          <w:rFonts w:ascii="Arial Narrow" w:hAnsi="Arial Narrow"/>
          <w:sz w:val="28"/>
          <w:szCs w:val="28"/>
        </w:rPr>
      </w:pPr>
      <w:r w:rsidRPr="002C661E">
        <w:rPr>
          <w:rFonts w:ascii="Arial Narrow" w:hAnsi="Arial Narrow"/>
          <w:sz w:val="28"/>
          <w:szCs w:val="28"/>
        </w:rPr>
        <w:t xml:space="preserve">- The decision will be taken by the Governors meeting alone with their Clerk after all parties have had the opportunity to state their case and respond to the point put by other parties. </w:t>
      </w:r>
    </w:p>
    <w:p w:rsidR="00AE7191" w:rsidRPr="002C661E" w:rsidRDefault="00AE7191">
      <w:pPr>
        <w:rPr>
          <w:rFonts w:ascii="Arial Narrow" w:hAnsi="Arial Narrow"/>
          <w:b/>
          <w:sz w:val="28"/>
          <w:szCs w:val="28"/>
        </w:rPr>
      </w:pPr>
      <w:r w:rsidRPr="002C661E">
        <w:rPr>
          <w:rFonts w:ascii="Arial Narrow" w:hAnsi="Arial Narrow"/>
          <w:b/>
          <w:sz w:val="28"/>
          <w:szCs w:val="28"/>
        </w:rPr>
        <w:t xml:space="preserve">Reintegration </w:t>
      </w:r>
    </w:p>
    <w:p w:rsidR="003071B1" w:rsidRPr="002C661E" w:rsidRDefault="00AE7191">
      <w:pPr>
        <w:rPr>
          <w:rFonts w:ascii="Arial Narrow" w:hAnsi="Arial Narrow"/>
          <w:sz w:val="28"/>
          <w:szCs w:val="28"/>
        </w:rPr>
      </w:pPr>
      <w:r w:rsidRPr="002C661E">
        <w:rPr>
          <w:rFonts w:ascii="Arial Narrow" w:hAnsi="Arial Narrow"/>
          <w:sz w:val="28"/>
          <w:szCs w:val="28"/>
        </w:rPr>
        <w:t>A reintegration meeting with parents and/or learner after a fixed-period exclusion will be arranged along with a review of the education of the learner with all interested parties as soon as is reasonably possible. This could include the review of any Pastoral Support Plan (PSP) already in place or the introduction of a PSP if one did not already exist. A fixed-period exclusion will not be extended in order to hold such a meeting if the parents and/or learner does not attend.</w:t>
      </w:r>
    </w:p>
    <w:sectPr w:rsidR="003071B1" w:rsidRPr="002C661E" w:rsidSect="002C661E">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1E" w:rsidRDefault="002C661E" w:rsidP="002C661E">
      <w:pPr>
        <w:spacing w:after="0" w:line="240" w:lineRule="auto"/>
      </w:pPr>
      <w:r>
        <w:separator/>
      </w:r>
    </w:p>
  </w:endnote>
  <w:endnote w:type="continuationSeparator" w:id="0">
    <w:p w:rsidR="002C661E" w:rsidRDefault="002C661E" w:rsidP="002C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1E" w:rsidRDefault="002C661E" w:rsidP="002C661E">
      <w:pPr>
        <w:spacing w:after="0" w:line="240" w:lineRule="auto"/>
      </w:pPr>
      <w:r>
        <w:separator/>
      </w:r>
    </w:p>
  </w:footnote>
  <w:footnote w:type="continuationSeparator" w:id="0">
    <w:p w:rsidR="002C661E" w:rsidRDefault="002C661E" w:rsidP="002C6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91"/>
    <w:rsid w:val="0010663A"/>
    <w:rsid w:val="002C661E"/>
    <w:rsid w:val="003071B1"/>
    <w:rsid w:val="00393153"/>
    <w:rsid w:val="004E2937"/>
    <w:rsid w:val="00752F2E"/>
    <w:rsid w:val="00AE7191"/>
    <w:rsid w:val="00F4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78B58"/>
  <w15:chartTrackingRefBased/>
  <w15:docId w15:val="{27688ADB-CF9D-4E3D-938A-0D87DE0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C661E"/>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61E"/>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2C661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2C661E"/>
    <w:rPr>
      <w:rFonts w:ascii="Calibri" w:eastAsia="MS Mincho" w:hAnsi="Calibri" w:cs="Arial"/>
      <w:lang w:val="en-US" w:eastAsia="ja-JP"/>
    </w:rPr>
  </w:style>
  <w:style w:type="paragraph" w:styleId="Subtitle">
    <w:name w:val="Subtitle"/>
    <w:basedOn w:val="Normal"/>
    <w:next w:val="Normal"/>
    <w:link w:val="SubtitleChar"/>
    <w:rsid w:val="002C661E"/>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2C661E"/>
    <w:rPr>
      <w:rFonts w:ascii="Libre Franklin" w:eastAsia="Libre Franklin" w:hAnsi="Libre Franklin" w:cs="Libre Franklin"/>
      <w:color w:val="404040"/>
      <w:sz w:val="24"/>
      <w:szCs w:val="24"/>
      <w:lang w:val="en" w:eastAsia="en-GB"/>
    </w:rPr>
  </w:style>
  <w:style w:type="table" w:styleId="TableGrid">
    <w:name w:val="Table Grid"/>
    <w:basedOn w:val="TableNormal"/>
    <w:uiPriority w:val="39"/>
    <w:rsid w:val="002C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1E"/>
  </w:style>
  <w:style w:type="paragraph" w:styleId="Footer">
    <w:name w:val="footer"/>
    <w:basedOn w:val="Normal"/>
    <w:link w:val="FooterChar"/>
    <w:uiPriority w:val="99"/>
    <w:unhideWhenUsed/>
    <w:rsid w:val="002C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sgolcalon.cymr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C923-2FF3-44C6-8A21-098B74EC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18509-3E17-4527-A64E-05D5E2EE90A6}">
  <ds:schemaRefs>
    <ds:schemaRef ds:uri="http://schemas.microsoft.com/sharepoint/v3/contenttype/forms"/>
  </ds:schemaRefs>
</ds:datastoreItem>
</file>

<file path=customXml/itemProps3.xml><?xml version="1.0" encoding="utf-8"?>
<ds:datastoreItem xmlns:ds="http://schemas.openxmlformats.org/officeDocument/2006/customXml" ds:itemID="{1330DB93-99F8-4E68-9643-262CE1E3F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4</cp:revision>
  <dcterms:created xsi:type="dcterms:W3CDTF">2021-11-28T10:45:00Z</dcterms:created>
  <dcterms:modified xsi:type="dcterms:W3CDTF">2022-02-02T11:50:00Z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